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0ED" w:rsidRDefault="00B14920" w:rsidP="00CC7ED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0"/>
          <w:szCs w:val="20"/>
        </w:rPr>
      </w:pPr>
      <w:bookmarkStart w:id="0" w:name="_GoBack"/>
      <w:bookmarkEnd w:id="0"/>
      <w:r>
        <w:rPr>
          <w:rFonts w:ascii="Arial" w:eastAsia="Arial" w:hAnsi="Arial" w:cs="Arial"/>
          <w:color w:val="000000"/>
          <w:sz w:val="20"/>
          <w:szCs w:val="20"/>
        </w:rPr>
        <w:t>Załącznik nr 2 wzór Oświadczenia uczestnika projektu o zapoznaniu się z zasadami przetwarzania danych osobowych.</w:t>
      </w:r>
    </w:p>
    <w:p w:rsidR="003650ED" w:rsidRDefault="003650ED" w:rsidP="00CC7ED0">
      <w:p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left="0" w:hanging="2"/>
        <w:rPr>
          <w:rFonts w:ascii="Arial" w:eastAsia="Arial" w:hAnsi="Arial" w:cs="Arial"/>
          <w:color w:val="000000"/>
        </w:rPr>
      </w:pPr>
    </w:p>
    <w:p w:rsidR="003650ED" w:rsidRDefault="00B14920" w:rsidP="00CC7ED0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480" w:after="120" w:line="240" w:lineRule="auto"/>
        <w:ind w:left="1" w:hanging="3"/>
        <w:jc w:val="center"/>
        <w:rPr>
          <w:rFonts w:ascii="Arial" w:eastAsia="Arial" w:hAnsi="Arial" w:cs="Arial"/>
          <w:b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t>OŚWIADCZENIE UCZESTNIKA PROJEKTU</w:t>
      </w:r>
    </w:p>
    <w:p w:rsidR="003650ED" w:rsidRDefault="00B14920" w:rsidP="00CC7ED0">
      <w:p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ind w:left="0" w:hanging="2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(obowiązek informacyjny realizowany w związku z art. 13 i art. 14 Rozporządzenia Parlamentu Europejskiego i Rady UE nr 2016/679)</w:t>
      </w:r>
    </w:p>
    <w:p w:rsidR="003650ED" w:rsidRDefault="00B14920" w:rsidP="00CC7ED0">
      <w:p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ind w:left="0"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ab/>
      </w:r>
    </w:p>
    <w:p w:rsidR="003650ED" w:rsidRDefault="00B14920" w:rsidP="00CC7ED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W związku z przystąpieniem do projektu pt. „Asystent ucznia ze specjalnymi potrzebami edukacyjnymi – pilotaż” przyjmuję do wi</w:t>
      </w:r>
      <w:r>
        <w:rPr>
          <w:rFonts w:ascii="Arial" w:eastAsia="Arial" w:hAnsi="Arial" w:cs="Arial"/>
          <w:color w:val="000000"/>
        </w:rPr>
        <w:t>adomości, że:</w:t>
      </w:r>
    </w:p>
    <w:p w:rsidR="003650ED" w:rsidRDefault="00B14920" w:rsidP="00CC7ED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Administratorem moich/ mojego dziecka* danych osobowych jest minister właściwy do spraw rozwoju regionalnego pełniący funkcję Instytucji Zarządzającej dla Programu Operacyjnego Wiedza Edukacja Rozwój 2014-2020, mający siedzibę przy ul. Wspólnej 2/4, 00-926</w:t>
      </w:r>
      <w:r>
        <w:rPr>
          <w:rFonts w:ascii="Arial" w:eastAsia="Arial" w:hAnsi="Arial" w:cs="Arial"/>
          <w:color w:val="000000"/>
        </w:rPr>
        <w:t xml:space="preserve"> Warszawa.</w:t>
      </w:r>
    </w:p>
    <w:p w:rsidR="003650ED" w:rsidRDefault="00B14920" w:rsidP="00CC7ED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Przetwarzanie moich/ mojego dziecka* danych osobowych jest zgodne z prawem i spełnia warunki, o których mowa art. 6 ust. 1 lit. c oraz art. 9 ust. 2 lit. g Rozporządzenia Parlamentu Europejskiego i Rady UE nr 2016/679 – dane osobowe są niezbędne</w:t>
      </w:r>
      <w:r>
        <w:rPr>
          <w:rFonts w:ascii="Arial" w:eastAsia="Arial" w:hAnsi="Arial" w:cs="Arial"/>
          <w:color w:val="000000"/>
        </w:rPr>
        <w:t xml:space="preserve"> dla realizacji Programu Operacyjnego Wiedza Edukacja Rozwój 2014-2020 (PO WER) na podstawie:</w:t>
      </w:r>
    </w:p>
    <w:p w:rsidR="003650ED" w:rsidRDefault="00B14920" w:rsidP="00CC7ED0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0" w:hanging="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w odniesieniu do zbioru: „Program Operacyjny Wiedza Edukacja Rozwój”:</w:t>
      </w:r>
    </w:p>
    <w:p w:rsidR="003650ED" w:rsidRDefault="00B14920" w:rsidP="00CC7ED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0" w:hanging="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rozporządzenia Parlamentu Europejskiego i Rady UE nr 1303/2013 z dnia </w:t>
      </w:r>
      <w:r>
        <w:rPr>
          <w:rFonts w:ascii="Arial" w:eastAsia="Arial" w:hAnsi="Arial" w:cs="Arial"/>
          <w:color w:val="000000"/>
        </w:rPr>
        <w:br/>
        <w:t>17 grudnia 2013 r. us</w:t>
      </w:r>
      <w:r>
        <w:rPr>
          <w:rFonts w:ascii="Arial" w:eastAsia="Arial" w:hAnsi="Arial" w:cs="Arial"/>
          <w:color w:val="000000"/>
        </w:rPr>
        <w:t>tanawiającego wspólne przepisy dotyczące Europejskiego Funduszu Rozwoju Regionalnego, Europejskiego Funduszu Społecznego, Funduszu Spójności, Europejskiego Funduszu Rolnego na rzecz Rozwoju Obszarów Wiejskich oraz Europejskiego Funduszu Morskiego i Rybacki</w:t>
      </w:r>
      <w:r>
        <w:rPr>
          <w:rFonts w:ascii="Arial" w:eastAsia="Arial" w:hAnsi="Arial" w:cs="Arial"/>
          <w:color w:val="000000"/>
        </w:rPr>
        <w:t>ego oraz ustanawiającego przepisy ogólne dotyczące Europejskiego Funduszu Rozwoju Regionalnego, Europejskiego Funduszu Społecznego, Funduszu Spójności i Europejskiego Funduszu Morskiego i Rybackiego oraz uchylającego rozporządzenie Rady WE nr 1083/2006 (Dz</w:t>
      </w:r>
      <w:r>
        <w:rPr>
          <w:rFonts w:ascii="Arial" w:eastAsia="Arial" w:hAnsi="Arial" w:cs="Arial"/>
          <w:color w:val="000000"/>
        </w:rPr>
        <w:t xml:space="preserve">. Urz. UE L 347 z 20.12.2013, str. 320, z </w:t>
      </w:r>
      <w:proofErr w:type="spellStart"/>
      <w:r>
        <w:rPr>
          <w:rFonts w:ascii="Arial" w:eastAsia="Arial" w:hAnsi="Arial" w:cs="Arial"/>
          <w:color w:val="000000"/>
        </w:rPr>
        <w:t>późn</w:t>
      </w:r>
      <w:proofErr w:type="spellEnd"/>
      <w:r>
        <w:rPr>
          <w:rFonts w:ascii="Arial" w:eastAsia="Arial" w:hAnsi="Arial" w:cs="Arial"/>
          <w:color w:val="000000"/>
        </w:rPr>
        <w:t>. zm.),</w:t>
      </w:r>
    </w:p>
    <w:p w:rsidR="003650ED" w:rsidRDefault="00B14920" w:rsidP="00CC7ED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0" w:hanging="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rozporządzenia Parlamentu Europejskiego i Rady UE nr 1304/2013 z dnia </w:t>
      </w:r>
      <w:r>
        <w:rPr>
          <w:rFonts w:ascii="Arial" w:eastAsia="Arial" w:hAnsi="Arial" w:cs="Arial"/>
          <w:color w:val="000000"/>
        </w:rPr>
        <w:br/>
        <w:t>17 grudnia 2013 r. w sprawie Europejskiego Funduszu Społecznego i uchylającego rozporządzenie Rady WE nr 1081/2006 (Dz. Urz. UE L 3</w:t>
      </w:r>
      <w:r>
        <w:rPr>
          <w:rFonts w:ascii="Arial" w:eastAsia="Arial" w:hAnsi="Arial" w:cs="Arial"/>
          <w:color w:val="000000"/>
        </w:rPr>
        <w:t xml:space="preserve">47 z 20.12.2013, str. 470, z </w:t>
      </w:r>
      <w:proofErr w:type="spellStart"/>
      <w:r>
        <w:rPr>
          <w:rFonts w:ascii="Arial" w:eastAsia="Arial" w:hAnsi="Arial" w:cs="Arial"/>
          <w:color w:val="000000"/>
        </w:rPr>
        <w:t>późn</w:t>
      </w:r>
      <w:proofErr w:type="spellEnd"/>
      <w:r>
        <w:rPr>
          <w:rFonts w:ascii="Arial" w:eastAsia="Arial" w:hAnsi="Arial" w:cs="Arial"/>
          <w:color w:val="000000"/>
        </w:rPr>
        <w:t>. zm.),</w:t>
      </w:r>
    </w:p>
    <w:p w:rsidR="003650ED" w:rsidRDefault="00B14920" w:rsidP="00CC7ED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0" w:hanging="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ustawy z dnia 11 lipca 2014 r. o zasadach realizacji programów w zakresie polityki spójności finansowanych w perspektywie finansowej 2014– 2020 (Dz. U. z </w:t>
      </w:r>
      <w:r>
        <w:rPr>
          <w:color w:val="000000"/>
        </w:rPr>
        <w:t>2020r., poz. 818 ze zm</w:t>
      </w:r>
      <w:r>
        <w:rPr>
          <w:rFonts w:ascii="Arial" w:eastAsia="Arial" w:hAnsi="Arial" w:cs="Arial"/>
          <w:color w:val="000000"/>
        </w:rPr>
        <w:t>.);</w:t>
      </w:r>
    </w:p>
    <w:p w:rsidR="003650ED" w:rsidRDefault="00B14920" w:rsidP="00CC7ED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w odniesieniu do zbioru: „Centralny system teleinformatyczny wspierający realizację programów operacyjnych”:</w:t>
      </w:r>
    </w:p>
    <w:p w:rsidR="003650ED" w:rsidRDefault="00B14920" w:rsidP="00CC7ED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0" w:hanging="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rozporządzenia Parlamentu Europejskiego i Rady UE nr 1303/2013 z dnia </w:t>
      </w:r>
      <w:r>
        <w:rPr>
          <w:rFonts w:ascii="Arial" w:eastAsia="Arial" w:hAnsi="Arial" w:cs="Arial"/>
          <w:color w:val="000000"/>
        </w:rPr>
        <w:br/>
        <w:t xml:space="preserve">17 grudnia 2013 r. ustanawiającego wspólne przepisy dotyczące Europejskiego </w:t>
      </w:r>
      <w:r>
        <w:rPr>
          <w:rFonts w:ascii="Arial" w:eastAsia="Arial" w:hAnsi="Arial" w:cs="Arial"/>
          <w:color w:val="000000"/>
        </w:rPr>
        <w:t xml:space="preserve">Funduszu Rozwoju Regionalnego, Europejskiego Funduszu Społecznego, Funduszu Spójności, Europejskiego Funduszu Rolnego na rzecz Rozwoju Obszarów Wiejskich oraz Europejskiego Funduszu Morskiego i Rybackiego oraz ustanawiającego przepisy ogólne </w:t>
      </w:r>
      <w:r>
        <w:rPr>
          <w:rFonts w:ascii="Arial" w:eastAsia="Arial" w:hAnsi="Arial" w:cs="Arial"/>
          <w:color w:val="000000"/>
        </w:rPr>
        <w:lastRenderedPageBreak/>
        <w:t>dotyczące Euro</w:t>
      </w:r>
      <w:r>
        <w:rPr>
          <w:rFonts w:ascii="Arial" w:eastAsia="Arial" w:hAnsi="Arial" w:cs="Arial"/>
          <w:color w:val="000000"/>
        </w:rPr>
        <w:t>pejskiego Funduszu Rozwoju Regionalnego, Europejskiego Funduszu Społecznego, Funduszu Spójności i Europejskiego Funduszu Morskiego i Rybackiego oraz uchylającego rozporządzenie Rady WE nr 1083/2006,</w:t>
      </w:r>
    </w:p>
    <w:p w:rsidR="003650ED" w:rsidRDefault="00B14920" w:rsidP="00CC7ED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0" w:hanging="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rozporządzenia Parlamentu Europejskiego i Rady UE nr 1304</w:t>
      </w:r>
      <w:r>
        <w:rPr>
          <w:rFonts w:ascii="Arial" w:eastAsia="Arial" w:hAnsi="Arial" w:cs="Arial"/>
          <w:color w:val="000000"/>
        </w:rPr>
        <w:t xml:space="preserve">/2013 z dnia </w:t>
      </w:r>
      <w:r>
        <w:rPr>
          <w:rFonts w:ascii="Arial" w:eastAsia="Arial" w:hAnsi="Arial" w:cs="Arial"/>
          <w:color w:val="000000"/>
        </w:rPr>
        <w:br/>
        <w:t>17 grudnia 2013 r. w sprawie Europejskiego Funduszu Społecznego i uchylającego rozporządzenie Rady WE nr 1081/2006,</w:t>
      </w:r>
    </w:p>
    <w:p w:rsidR="003650ED" w:rsidRDefault="00B14920" w:rsidP="00CC7ED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0" w:hanging="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ustawy z dnia 11 lipca 2014 r. o zasadach realizacji programów w zakresie polityki spójności finansowanych w perspektywie fina</w:t>
      </w:r>
      <w:r>
        <w:rPr>
          <w:rFonts w:ascii="Arial" w:eastAsia="Arial" w:hAnsi="Arial" w:cs="Arial"/>
          <w:color w:val="000000"/>
        </w:rPr>
        <w:t xml:space="preserve">nsowej 2014–2020 (Dz. U. z </w:t>
      </w:r>
      <w:r>
        <w:rPr>
          <w:color w:val="000000"/>
        </w:rPr>
        <w:t>2020r., poz. 818 ze zm</w:t>
      </w:r>
      <w:r>
        <w:rPr>
          <w:rFonts w:ascii="Arial" w:eastAsia="Arial" w:hAnsi="Arial" w:cs="Arial"/>
          <w:color w:val="000000"/>
        </w:rPr>
        <w:t>.),</w:t>
      </w:r>
    </w:p>
    <w:p w:rsidR="003650ED" w:rsidRDefault="00B14920" w:rsidP="00CC7ED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0" w:hanging="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rozporządzenia wykonawczego Komisji UE nr 1011/2014 z dnia 22 września 2014r. ustanawiającego szczegółowe przepisy wykonawcze do rozporządzenia Parlamentu Europejskiego i Rady UE nr 1303/2013 w odniesien</w:t>
      </w:r>
      <w:r>
        <w:rPr>
          <w:rFonts w:ascii="Arial" w:eastAsia="Arial" w:hAnsi="Arial" w:cs="Arial"/>
          <w:color w:val="000000"/>
        </w:rPr>
        <w:t xml:space="preserve">iu do wzorów służących do przekazywania Komisji określonych informacji oraz szczegółowe przepisy dotyczące wymiany informacji między beneficjentami a instytucjami zarządzającymi, certyfikującymi, </w:t>
      </w:r>
      <w:proofErr w:type="spellStart"/>
      <w:r>
        <w:rPr>
          <w:rFonts w:ascii="Arial" w:eastAsia="Arial" w:hAnsi="Arial" w:cs="Arial"/>
          <w:color w:val="000000"/>
        </w:rPr>
        <w:t>audytowymi</w:t>
      </w:r>
      <w:proofErr w:type="spellEnd"/>
      <w:r>
        <w:rPr>
          <w:rFonts w:ascii="Arial" w:eastAsia="Arial" w:hAnsi="Arial" w:cs="Arial"/>
          <w:color w:val="000000"/>
        </w:rPr>
        <w:t xml:space="preserve"> i pośredniczącymi (Dz. Urz. UE L 286 z 30.09.2014</w:t>
      </w:r>
      <w:r>
        <w:rPr>
          <w:rFonts w:ascii="Arial" w:eastAsia="Arial" w:hAnsi="Arial" w:cs="Arial"/>
          <w:color w:val="000000"/>
        </w:rPr>
        <w:t>, str. 1).</w:t>
      </w:r>
    </w:p>
    <w:p w:rsidR="003650ED" w:rsidRDefault="00B14920" w:rsidP="00CC7ED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Moje/ mojego dziecka* dane osobowe będą przetwarzane wyłącznie w celu realizacji projektu „Asystent ucznia ze specjalnymi potrzebami edukacyjnymi - pilotaż”, </w:t>
      </w:r>
      <w:r>
        <w:rPr>
          <w:rFonts w:ascii="Arial" w:eastAsia="Arial" w:hAnsi="Arial" w:cs="Arial"/>
          <w:color w:val="000000"/>
        </w:rPr>
        <w:br/>
      </w:r>
      <w:r>
        <w:rPr>
          <w:rFonts w:ascii="Arial" w:eastAsia="Arial" w:hAnsi="Arial" w:cs="Arial"/>
          <w:color w:val="000000"/>
        </w:rPr>
        <w:t>w szczególności potwierdzenia kwalifikowalności wydatków, udzielenia wsparcia, monitoringu, ewaluacji, kontroli, audytu i sprawozdawczości oraz działań informacyjno-promocyjnych w ramach PO WER.</w:t>
      </w:r>
    </w:p>
    <w:p w:rsidR="003650ED" w:rsidRDefault="00B14920" w:rsidP="00CC7ED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Moje/ mojego dziecka dane osobowe zostały powierzone do przet</w:t>
      </w:r>
      <w:r>
        <w:rPr>
          <w:rFonts w:ascii="Arial" w:eastAsia="Arial" w:hAnsi="Arial" w:cs="Arial"/>
          <w:color w:val="000000"/>
        </w:rPr>
        <w:t xml:space="preserve">warzania Instytucji Pośredniczącej – Ministerstwo Edukacji i Nauki, beneficjentowi realizującemu projekt  Fundacja Edukacyjna </w:t>
      </w:r>
      <w:proofErr w:type="spellStart"/>
      <w:r>
        <w:rPr>
          <w:rFonts w:ascii="Arial" w:eastAsia="Arial" w:hAnsi="Arial" w:cs="Arial"/>
          <w:color w:val="000000"/>
        </w:rPr>
        <w:t>ODiTK</w:t>
      </w:r>
      <w:proofErr w:type="spellEnd"/>
      <w:r>
        <w:rPr>
          <w:rFonts w:ascii="Arial" w:eastAsia="Arial" w:hAnsi="Arial" w:cs="Arial"/>
          <w:color w:val="000000"/>
        </w:rPr>
        <w:t>, ul. Jana Heweliusz w Gdańsku oraz podmiotom, które na zlecenie beneficjenta uczestniczą w realizacji projektu Fundacja Fund</w:t>
      </w:r>
      <w:r>
        <w:rPr>
          <w:rFonts w:ascii="Arial" w:eastAsia="Arial" w:hAnsi="Arial" w:cs="Arial"/>
          <w:color w:val="000000"/>
        </w:rPr>
        <w:t>usz Współpracy, ul. Górnośląska 4a w Warszawie, Stowarzyszenie „Sztuka Włączania” w</w:t>
      </w:r>
      <w:r>
        <w:rPr>
          <w:rFonts w:ascii="Arial" w:eastAsia="Arial" w:hAnsi="Arial" w:cs="Arial"/>
        </w:rPr>
        <w:t xml:space="preserve"> Łajskach, ul. Kościelna 63</w:t>
      </w:r>
      <w:r>
        <w:rPr>
          <w:rFonts w:ascii="Arial" w:eastAsia="Arial" w:hAnsi="Arial" w:cs="Arial"/>
          <w:color w:val="000000"/>
        </w:rPr>
        <w:t xml:space="preserve"> i Uniwersytet Warmińsko Mazurski w Olsztynie. Moje dane osobowe mogą zostać przekazane podmiotom realizującym badania ewaluacyjne na zlecenie Ins</w:t>
      </w:r>
      <w:r>
        <w:rPr>
          <w:rFonts w:ascii="Arial" w:eastAsia="Arial" w:hAnsi="Arial" w:cs="Arial"/>
          <w:color w:val="000000"/>
        </w:rPr>
        <w:t xml:space="preserve">tytucji Zarządzającej, Instytucji Pośredniczącej lub beneficjenta. Moje dane osobowe mogą zostać również powierzone specjalistycznym firmom, realizującym na zlecenie Instytucji Zarządzającej, Instytucji Pośredniczącej oraz beneficjenta, kontrole i audyt w </w:t>
      </w:r>
      <w:r>
        <w:rPr>
          <w:rFonts w:ascii="Arial" w:eastAsia="Arial" w:hAnsi="Arial" w:cs="Arial"/>
          <w:color w:val="000000"/>
        </w:rPr>
        <w:t>ramach PO WER.</w:t>
      </w:r>
    </w:p>
    <w:p w:rsidR="003650ED" w:rsidRDefault="00B14920" w:rsidP="00CC7ED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Podanie danych jest warunkiem koniecznym otrzymania wsparcia, a odmowa ich podania jest równoznaczna z brakiem możliwości udzielenia wsparcia w ramach projektu.</w:t>
      </w:r>
    </w:p>
    <w:p w:rsidR="003650ED" w:rsidRDefault="00B14920" w:rsidP="00CC7ED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W celu potwierdzenia kwalifikowalności wydatków w projekcie moje dane osobowe ta</w:t>
      </w:r>
      <w:r>
        <w:rPr>
          <w:rFonts w:ascii="Arial" w:eastAsia="Arial" w:hAnsi="Arial" w:cs="Arial"/>
          <w:color w:val="000000"/>
        </w:rPr>
        <w:t>kie jak imię (imiona), nazwisko, PESEL, nr projektu, data rozpoczęcia udziału w projekcie, data zakończenia udziału w projekcie, kod tytułu ubezpieczenia, wysokość składki z tytułu ubezpieczenia zdrowotnego, wysokość składki z tytułu ubezpieczenia wypadkow</w:t>
      </w:r>
      <w:r>
        <w:rPr>
          <w:rFonts w:ascii="Arial" w:eastAsia="Arial" w:hAnsi="Arial" w:cs="Arial"/>
          <w:color w:val="000000"/>
        </w:rPr>
        <w:t>ego mogą być przetwarzane w zbiorze: „Zbiór danych osobowych z ZUS”, którego administratorem jest minister właściwy do spraw rozwoju regionalnego. Przetwarzanie moich danych osobowych jest zgodne z prawem i spełnia warunki, o których mowa art. 6 ust. 1 lit</w:t>
      </w:r>
      <w:r>
        <w:rPr>
          <w:rFonts w:ascii="Arial" w:eastAsia="Arial" w:hAnsi="Arial" w:cs="Arial"/>
          <w:color w:val="000000"/>
        </w:rPr>
        <w:t>. c oraz art. 9 ust. 2 lit. g Rozporządzenia Parlamentu Europejskiego i Rady UE nr 2016/679 – dane osobowe są niezbędne dla realizacji Programu Operacyjnego Wiedza Edukacja Rozwój 2014-2020 (PO WER) na podstawie:</w:t>
      </w:r>
    </w:p>
    <w:p w:rsidR="003650ED" w:rsidRDefault="00B14920" w:rsidP="00CC7ED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rozporządzenia Parlamentu Europejskiego i R</w:t>
      </w:r>
      <w:r>
        <w:rPr>
          <w:rFonts w:ascii="Arial" w:eastAsia="Arial" w:hAnsi="Arial" w:cs="Arial"/>
          <w:color w:val="000000"/>
        </w:rPr>
        <w:t xml:space="preserve">ady UE nr 1303/2013 z dnia </w:t>
      </w:r>
      <w:r>
        <w:rPr>
          <w:rFonts w:ascii="Arial" w:eastAsia="Arial" w:hAnsi="Arial" w:cs="Arial"/>
          <w:color w:val="000000"/>
        </w:rPr>
        <w:br/>
        <w:t>17 grudnia 2013 r. ustanawiającego wspólne przepisy dotyczące Europejskiego Funduszu Rozwoju Regionalnego, Europejskiego Funduszu Społecznego, Funduszu Spójności, Europejskiego Funduszu Rolnego na rzecz Rozwoju Obszarów Wiejskic</w:t>
      </w:r>
      <w:r>
        <w:rPr>
          <w:rFonts w:ascii="Arial" w:eastAsia="Arial" w:hAnsi="Arial" w:cs="Arial"/>
          <w:color w:val="000000"/>
        </w:rPr>
        <w:t>h oraz Europejskiego Funduszu Morskiego i Rybackiego oraz ustanawiającego przepisy ogólne dotyczące Europejskiego Funduszu Rozwoju Regionalnego, Europejskiego Funduszu Społecznego, Funduszu Spójności i Europejskiego Funduszu Morskiego i Rybackiego oraz uch</w:t>
      </w:r>
      <w:r>
        <w:rPr>
          <w:rFonts w:ascii="Arial" w:eastAsia="Arial" w:hAnsi="Arial" w:cs="Arial"/>
          <w:color w:val="000000"/>
        </w:rPr>
        <w:t>ylającego rozporządzenie Rady WE nr 1083/2006,</w:t>
      </w:r>
    </w:p>
    <w:p w:rsidR="003650ED" w:rsidRDefault="00B14920" w:rsidP="00CC7ED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rozporządzenia Parlamentu Europejskiego i Rady UE nr 1304/2013 z dnia </w:t>
      </w:r>
      <w:r>
        <w:rPr>
          <w:rFonts w:ascii="Arial" w:eastAsia="Arial" w:hAnsi="Arial" w:cs="Arial"/>
          <w:color w:val="000000"/>
        </w:rPr>
        <w:br/>
        <w:t>17 grudnia 2013 r. w sprawie Europejskiego Funduszu Społecznego i uchylającego rozporządzenie Rady WE nr 1081/2006,</w:t>
      </w:r>
    </w:p>
    <w:p w:rsidR="003650ED" w:rsidRDefault="00B14920" w:rsidP="00CC7ED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ustawy z dnia 11 lipca</w:t>
      </w:r>
      <w:r>
        <w:rPr>
          <w:rFonts w:ascii="Arial" w:eastAsia="Arial" w:hAnsi="Arial" w:cs="Arial"/>
          <w:color w:val="000000"/>
        </w:rPr>
        <w:t xml:space="preserve"> 2014 r. o zasadach realizacji programów w zakresie polityki spójności finansowanych w perspektywie finansowej 2014–2020 (Dz. U. z </w:t>
      </w:r>
      <w:r>
        <w:rPr>
          <w:color w:val="000000"/>
        </w:rPr>
        <w:t>2020r., poz. 818 ze zm.)</w:t>
      </w:r>
      <w:r>
        <w:rPr>
          <w:rFonts w:ascii="Arial" w:eastAsia="Arial" w:hAnsi="Arial" w:cs="Arial"/>
          <w:color w:val="000000"/>
        </w:rPr>
        <w:t>,</w:t>
      </w:r>
    </w:p>
    <w:p w:rsidR="003650ED" w:rsidRDefault="00B14920" w:rsidP="00CC7ED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ustawy z dnia 13 października 1998 r. o systemie ubezpieczeń społecznych (Dz. U. </w:t>
      </w:r>
      <w:r>
        <w:rPr>
          <w:rFonts w:ascii="Arial" w:eastAsia="Arial" w:hAnsi="Arial" w:cs="Arial"/>
          <w:color w:val="000000"/>
        </w:rPr>
        <w:br/>
        <w:t>z 2017 r. poz. 17</w:t>
      </w:r>
      <w:r>
        <w:rPr>
          <w:rFonts w:ascii="Arial" w:eastAsia="Arial" w:hAnsi="Arial" w:cs="Arial"/>
          <w:color w:val="000000"/>
        </w:rPr>
        <w:t xml:space="preserve">78, z </w:t>
      </w:r>
      <w:proofErr w:type="spellStart"/>
      <w:r>
        <w:rPr>
          <w:rFonts w:ascii="Arial" w:eastAsia="Arial" w:hAnsi="Arial" w:cs="Arial"/>
          <w:color w:val="000000"/>
        </w:rPr>
        <w:t>późn</w:t>
      </w:r>
      <w:proofErr w:type="spellEnd"/>
      <w:r>
        <w:rPr>
          <w:rFonts w:ascii="Arial" w:eastAsia="Arial" w:hAnsi="Arial" w:cs="Arial"/>
          <w:color w:val="000000"/>
        </w:rPr>
        <w:t>. zm.).</w:t>
      </w:r>
    </w:p>
    <w:p w:rsidR="003650ED" w:rsidRDefault="00B14920" w:rsidP="00CC7ED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Moje dane osobowe nie będą przekazywane do państwa trzeciego lub organizacji międzynarodowej.</w:t>
      </w:r>
    </w:p>
    <w:p w:rsidR="003650ED" w:rsidRDefault="00B14920" w:rsidP="00CC7ED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Moje dane osobowe nie będą poddawane zautomatyzowanemu podejmowaniu decyzji.</w:t>
      </w:r>
    </w:p>
    <w:p w:rsidR="003650ED" w:rsidRDefault="00B14920" w:rsidP="00CC7ED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Moje dane osobowe będą przechowywane do czasu rozliczenia Programu Operacyjnego Wiedza Edukacja Rozwój 2014 - 2020 oraz zakończenia archiwizowania dokumentacji.</w:t>
      </w:r>
    </w:p>
    <w:p w:rsidR="003650ED" w:rsidRDefault="00B14920" w:rsidP="00CC7ED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Mogę skontaktować się z Inspektorem Ochrony Danych wysyłając wiadomość na adres poczty elektron</w:t>
      </w:r>
      <w:r>
        <w:rPr>
          <w:rFonts w:ascii="Arial" w:eastAsia="Arial" w:hAnsi="Arial" w:cs="Arial"/>
          <w:color w:val="000000"/>
        </w:rPr>
        <w:t xml:space="preserve">icznej: </w:t>
      </w:r>
      <w:hyperlink r:id="rId9">
        <w:r>
          <w:rPr>
            <w:rFonts w:ascii="Arial" w:eastAsia="Arial" w:hAnsi="Arial" w:cs="Arial"/>
            <w:color w:val="0000FF"/>
            <w:u w:val="single"/>
          </w:rPr>
          <w:t>IOD@mfipr.gov.pl</w:t>
        </w:r>
      </w:hyperlink>
      <w:r>
        <w:rPr>
          <w:rFonts w:ascii="Arial" w:eastAsia="Arial" w:hAnsi="Arial" w:cs="Arial"/>
          <w:color w:val="000000"/>
        </w:rPr>
        <w:t xml:space="preserve"> lub adres poczty: </w:t>
      </w:r>
      <w:hyperlink r:id="rId10">
        <w:r>
          <w:rPr>
            <w:rFonts w:ascii="Arial" w:eastAsia="Arial" w:hAnsi="Arial" w:cs="Arial"/>
            <w:color w:val="0000FF"/>
            <w:u w:val="single"/>
          </w:rPr>
          <w:t>iodo@rt-net.pl</w:t>
        </w:r>
      </w:hyperlink>
      <w:r>
        <w:rPr>
          <w:rFonts w:ascii="Arial" w:eastAsia="Arial" w:hAnsi="Arial" w:cs="Arial"/>
          <w:color w:val="000000"/>
        </w:rPr>
        <w:t xml:space="preserve"> (gdy ma to zastosowanie - należy podać dane kontaktowe inspektora ochrony danych u Beneficjenta).</w:t>
      </w:r>
    </w:p>
    <w:p w:rsidR="003650ED" w:rsidRDefault="00B14920" w:rsidP="00CC7ED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Mam prawo do wniesienia skargi do organu nadzorczego, którym jest Prezes Urzędu Ochrony Danych Osobowych.</w:t>
      </w:r>
    </w:p>
    <w:p w:rsidR="003650ED" w:rsidRDefault="00B14920" w:rsidP="00CC7ED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Mam prawo dostępu do treści swoich danych i ich sprostowania, usunięcia lub ograniczenia przetwarzania.</w:t>
      </w:r>
    </w:p>
    <w:p w:rsidR="003650ED" w:rsidRDefault="00B14920" w:rsidP="00CC7ED0">
      <w:p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left="0" w:hanging="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br/>
      </w:r>
      <w:r>
        <w:rPr>
          <w:rFonts w:ascii="Arial" w:eastAsia="Arial" w:hAnsi="Arial" w:cs="Arial"/>
          <w:color w:val="000000"/>
        </w:rPr>
        <w:br/>
      </w:r>
    </w:p>
    <w:tbl>
      <w:tblPr>
        <w:tblStyle w:val="a"/>
        <w:tblW w:w="8816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395"/>
        <w:gridCol w:w="4421"/>
      </w:tblGrid>
      <w:tr w:rsidR="003650ED">
        <w:tc>
          <w:tcPr>
            <w:tcW w:w="4395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650ED" w:rsidRDefault="00B14920" w:rsidP="00CC7E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…..………………………………………</w:t>
            </w:r>
          </w:p>
        </w:tc>
        <w:tc>
          <w:tcPr>
            <w:tcW w:w="4421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650ED" w:rsidRDefault="00B14920" w:rsidP="00CC7E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……………………………………………</w:t>
            </w:r>
          </w:p>
        </w:tc>
      </w:tr>
      <w:tr w:rsidR="003650ED">
        <w:tc>
          <w:tcPr>
            <w:tcW w:w="4395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650ED" w:rsidRDefault="00B14920" w:rsidP="00CC7E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miejscowość i data</w:t>
            </w:r>
          </w:p>
        </w:tc>
        <w:tc>
          <w:tcPr>
            <w:tcW w:w="4421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650ED" w:rsidRDefault="00B14920" w:rsidP="00CC7E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                  czytelny podpis uczestnika projektu</w:t>
            </w:r>
          </w:p>
        </w:tc>
      </w:tr>
    </w:tbl>
    <w:p w:rsidR="003650ED" w:rsidRDefault="003650ED" w:rsidP="00CC7ED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</w:rPr>
      </w:pPr>
    </w:p>
    <w:p w:rsidR="003650ED" w:rsidRDefault="003650ED" w:rsidP="00CC7ED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</w:rPr>
      </w:pPr>
    </w:p>
    <w:p w:rsidR="003650ED" w:rsidRDefault="003650ED" w:rsidP="00CC7ED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</w:rPr>
      </w:pPr>
    </w:p>
    <w:p w:rsidR="003650ED" w:rsidRDefault="003650ED" w:rsidP="00CC7ED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</w:rPr>
      </w:pPr>
    </w:p>
    <w:p w:rsidR="003650ED" w:rsidRDefault="003650ED" w:rsidP="00CC7ED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</w:rPr>
      </w:pPr>
    </w:p>
    <w:p w:rsidR="003650ED" w:rsidRDefault="00B14920" w:rsidP="003650E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* </w:t>
      </w:r>
      <w:r>
        <w:rPr>
          <w:rFonts w:ascii="Arial" w:eastAsia="Arial" w:hAnsi="Arial" w:cs="Arial"/>
          <w:i/>
          <w:color w:val="000000"/>
        </w:rPr>
        <w:t>niewłaściwe skreślić</w:t>
      </w:r>
    </w:p>
    <w:sectPr w:rsidR="003650E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1418" w:right="851" w:bottom="1418" w:left="1418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4920" w:rsidRDefault="00B14920" w:rsidP="00CC7ED0">
      <w:pPr>
        <w:spacing w:line="240" w:lineRule="auto"/>
        <w:ind w:left="0" w:hanging="2"/>
      </w:pPr>
      <w:r>
        <w:separator/>
      </w:r>
    </w:p>
  </w:endnote>
  <w:endnote w:type="continuationSeparator" w:id="0">
    <w:p w:rsidR="00B14920" w:rsidRDefault="00B14920" w:rsidP="00CC7ED0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 CE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50ED" w:rsidRDefault="003650ED" w:rsidP="00CC7ED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50ED" w:rsidRDefault="00B14920" w:rsidP="00CC7ED0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>Projekt współfinansowany przez Unię Europejską w ramach Europejskiego Funduszu Społecznego</w:t>
    </w:r>
  </w:p>
  <w:p w:rsidR="003650ED" w:rsidRDefault="003650ED" w:rsidP="00CC7ED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50ED" w:rsidRDefault="003650ED" w:rsidP="00CC7ED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4920" w:rsidRDefault="00B14920" w:rsidP="00CC7ED0">
      <w:pPr>
        <w:spacing w:line="240" w:lineRule="auto"/>
        <w:ind w:left="0" w:hanging="2"/>
      </w:pPr>
      <w:r>
        <w:separator/>
      </w:r>
    </w:p>
  </w:footnote>
  <w:footnote w:type="continuationSeparator" w:id="0">
    <w:p w:rsidR="00B14920" w:rsidRDefault="00B14920" w:rsidP="00CC7ED0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50ED" w:rsidRDefault="003650ED" w:rsidP="00CC7ED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50ED" w:rsidRDefault="00B14920" w:rsidP="00CC7ED0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  <w:r>
      <w:rPr>
        <w:noProof/>
        <w:color w:val="000000"/>
      </w:rPr>
      <w:drawing>
        <wp:inline distT="0" distB="0" distL="114300" distR="114300">
          <wp:extent cx="4679315" cy="603250"/>
          <wp:effectExtent l="0" t="0" r="0" b="0"/>
          <wp:docPr id="1026" name="image1.jpg" descr="FE_POWER_poziom_pl-1_rg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FE_POWER_poziom_pl-1_rgb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679315" cy="6032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3650ED" w:rsidRDefault="003650ED" w:rsidP="00CC7ED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50ED" w:rsidRDefault="003650ED" w:rsidP="00CC7ED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A6916"/>
    <w:multiLevelType w:val="multilevel"/>
    <w:tmpl w:val="9F10A620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b w:val="0"/>
        <w:i w:val="0"/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1">
    <w:nsid w:val="14187FCA"/>
    <w:multiLevelType w:val="multilevel"/>
    <w:tmpl w:val="7B5E5CF6"/>
    <w:lvl w:ilvl="0">
      <w:start w:val="7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>
    <w:nsid w:val="1B9F53FF"/>
    <w:multiLevelType w:val="multilevel"/>
    <w:tmpl w:val="380C9B54"/>
    <w:lvl w:ilvl="0">
      <w:start w:val="3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>
    <w:nsid w:val="38AD1354"/>
    <w:multiLevelType w:val="multilevel"/>
    <w:tmpl w:val="56265214"/>
    <w:lvl w:ilvl="0">
      <w:start w:val="1"/>
      <w:numFmt w:val="lowerLetter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">
    <w:nsid w:val="3AE06A63"/>
    <w:multiLevelType w:val="multilevel"/>
    <w:tmpl w:val="2F10F18C"/>
    <w:lvl w:ilvl="0">
      <w:start w:val="1"/>
      <w:numFmt w:val="decimal"/>
      <w:lvlText w:val="%1)"/>
      <w:lvlJc w:val="left"/>
      <w:pPr>
        <w:ind w:left="1437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157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877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597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17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037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757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477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197" w:hanging="180"/>
      </w:pPr>
      <w:rPr>
        <w:vertAlign w:val="baseline"/>
      </w:rPr>
    </w:lvl>
  </w:abstractNum>
  <w:abstractNum w:abstractNumId="5">
    <w:nsid w:val="4AC40B3C"/>
    <w:multiLevelType w:val="multilevel"/>
    <w:tmpl w:val="4752872A"/>
    <w:lvl w:ilvl="0">
      <w:start w:val="1"/>
      <w:numFmt w:val="lowerLetter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6">
    <w:nsid w:val="5C6961DA"/>
    <w:multiLevelType w:val="multilevel"/>
    <w:tmpl w:val="45EE30D0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7">
    <w:nsid w:val="61E01BC9"/>
    <w:multiLevelType w:val="multilevel"/>
    <w:tmpl w:val="452E6036"/>
    <w:lvl w:ilvl="0">
      <w:start w:val="2"/>
      <w:numFmt w:val="decimal"/>
      <w:lvlText w:val="%1)"/>
      <w:lvlJc w:val="left"/>
      <w:pPr>
        <w:ind w:left="720" w:hanging="360"/>
      </w:pPr>
      <w:rPr>
        <w:i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8">
    <w:nsid w:val="670322CD"/>
    <w:multiLevelType w:val="multilevel"/>
    <w:tmpl w:val="A93CDB2A"/>
    <w:lvl w:ilvl="0">
      <w:start w:val="2"/>
      <w:numFmt w:val="lowerLetter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3"/>
  </w:num>
  <w:num w:numId="5">
    <w:abstractNumId w:val="2"/>
  </w:num>
  <w:num w:numId="6">
    <w:abstractNumId w:val="4"/>
  </w:num>
  <w:num w:numId="7">
    <w:abstractNumId w:val="1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3650ED"/>
    <w:rsid w:val="003650ED"/>
    <w:rsid w:val="00B14920"/>
    <w:rsid w:val="00CC7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Cambria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Nagwek1">
    <w:name w:val="heading 1"/>
    <w:basedOn w:val="Normalny"/>
    <w:next w:val="Normalny"/>
    <w:pPr>
      <w:keepNext/>
      <w:keepLines/>
      <w:spacing w:before="480" w:after="120"/>
    </w:pPr>
    <w:rPr>
      <w:b/>
      <w:sz w:val="48"/>
      <w:szCs w:val="48"/>
    </w:rPr>
  </w:style>
  <w:style w:type="paragraph" w:styleId="Nagwek2">
    <w:name w:val="heading 2"/>
    <w:basedOn w:val="Normalny"/>
    <w:next w:val="Normalny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next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qFormat/>
  </w:style>
  <w:style w:type="character" w:customStyle="1" w:styleId="NagwekZnak">
    <w:name w:val="Nagłówek Znak"/>
    <w:rPr>
      <w:w w:val="100"/>
      <w:position w:val="-1"/>
      <w:effect w:val="none"/>
      <w:vertAlign w:val="baseline"/>
      <w:cs w:val="0"/>
      <w:em w:val="none"/>
      <w:lang w:val="pl-PL"/>
    </w:rPr>
  </w:style>
  <w:style w:type="paragraph" w:styleId="Stopka">
    <w:name w:val="footer"/>
    <w:basedOn w:val="Normalny"/>
    <w:qFormat/>
  </w:style>
  <w:style w:type="character" w:customStyle="1" w:styleId="StopkaZnak">
    <w:name w:val="Stopka Znak"/>
    <w:rPr>
      <w:w w:val="100"/>
      <w:position w:val="-1"/>
      <w:effect w:val="none"/>
      <w:vertAlign w:val="baseline"/>
      <w:cs w:val="0"/>
      <w:em w:val="none"/>
      <w:lang w:val="pl-PL"/>
    </w:rPr>
  </w:style>
  <w:style w:type="paragraph" w:styleId="Tekstdymka">
    <w:name w:val="Balloon Text"/>
    <w:basedOn w:val="Normalny"/>
    <w:qFormat/>
    <w:rPr>
      <w:rFonts w:ascii="Lucida Grande CE" w:hAnsi="Lucida Grande CE"/>
      <w:sz w:val="18"/>
      <w:szCs w:val="18"/>
    </w:rPr>
  </w:style>
  <w:style w:type="character" w:customStyle="1" w:styleId="TekstdymkaZnak">
    <w:name w:val="Tekst dymka Znak"/>
    <w:rPr>
      <w:rFonts w:ascii="Lucida Grande CE" w:hAnsi="Lucida Grande CE"/>
      <w:w w:val="100"/>
      <w:position w:val="-1"/>
      <w:sz w:val="18"/>
      <w:szCs w:val="18"/>
      <w:effect w:val="none"/>
      <w:vertAlign w:val="baseline"/>
      <w:cs w:val="0"/>
      <w:em w:val="none"/>
      <w:lang w:val="pl-PL"/>
    </w:rPr>
  </w:style>
  <w:style w:type="paragraph" w:styleId="NormalnyWeb">
    <w:name w:val="Normal (Web)"/>
    <w:basedOn w:val="Normalny"/>
    <w:qFormat/>
    <w:rPr>
      <w:rFonts w:ascii="Times New Roman" w:hAnsi="Times New Roman" w:cs="Times New Roman"/>
    </w:rPr>
  </w:style>
  <w:style w:type="paragraph" w:customStyle="1" w:styleId="TekstprzypisudolnegoPodrozdziaFootnotePodrozdzia3">
    <w:name w:val="Tekst przypisu dolnego;Podrozdział;Footnote;Podrozdzia3"/>
    <w:basedOn w:val="Normalny"/>
    <w:qFormat/>
    <w:rPr>
      <w:sz w:val="20"/>
      <w:szCs w:val="20"/>
    </w:rPr>
  </w:style>
  <w:style w:type="character" w:customStyle="1" w:styleId="TekstprzypisudolnegoZnakPodrozdziaZnakFootnoteZnakPodrozdzia3Znak">
    <w:name w:val="Tekst przypisu dolnego Znak;Podrozdział Znak;Footnote Znak;Podrozdzia3 Znak"/>
    <w:rPr>
      <w:w w:val="100"/>
      <w:position w:val="-1"/>
      <w:sz w:val="20"/>
      <w:szCs w:val="20"/>
      <w:effect w:val="none"/>
      <w:vertAlign w:val="baseline"/>
      <w:cs w:val="0"/>
      <w:em w:val="none"/>
      <w:lang w:val="pl-PL"/>
    </w:rPr>
  </w:style>
  <w:style w:type="character" w:styleId="Odwoanieprzypisudolnego">
    <w:name w:val="footnote reference"/>
    <w:qFormat/>
    <w:rPr>
      <w:w w:val="100"/>
      <w:position w:val="-1"/>
      <w:effect w:val="none"/>
      <w:vertAlign w:val="superscript"/>
      <w:cs w:val="0"/>
      <w:em w:val="none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basedOn w:val="Normalny"/>
    <w:pPr>
      <w:ind w:left="720"/>
      <w:contextualSpacing/>
    </w:pPr>
  </w:style>
  <w:style w:type="character" w:styleId="Hipercze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Nierozpoznanawzmianka1">
    <w:name w:val="Nierozpoznana wzmianka1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character" w:customStyle="1" w:styleId="Nierozpoznanawzmianka2">
    <w:name w:val="Nierozpoznana wzmianka2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character" w:styleId="Odwoaniedokomentarza">
    <w:name w:val="annotation referenc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kstkomentarza">
    <w:name w:val="annotation text"/>
    <w:basedOn w:val="Normalny"/>
    <w:qFormat/>
    <w:rPr>
      <w:sz w:val="20"/>
      <w:szCs w:val="20"/>
    </w:rPr>
  </w:style>
  <w:style w:type="character" w:customStyle="1" w:styleId="TekstkomentarzaZnak">
    <w:name w:val="Tekst komentarza Znak"/>
    <w:rPr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styleId="Tematkomentarza">
    <w:name w:val="annotation subject"/>
    <w:basedOn w:val="Tekstkomentarza"/>
    <w:next w:val="Tekstkomentarza"/>
    <w:qFormat/>
    <w:rPr>
      <w:b/>
      <w:bCs/>
    </w:rPr>
  </w:style>
  <w:style w:type="character" w:customStyle="1" w:styleId="TematkomentarzaZnak">
    <w:name w:val="Temat komentarza Znak"/>
    <w:rPr>
      <w:b/>
      <w:bCs/>
      <w:w w:val="100"/>
      <w:position w:val="-1"/>
      <w:sz w:val="20"/>
      <w:szCs w:val="20"/>
      <w:effect w:val="none"/>
      <w:vertAlign w:val="baseline"/>
      <w:cs w:val="0"/>
      <w:em w:val="none"/>
    </w:rPr>
  </w:style>
  <w:style w:type="table" w:customStyle="1" w:styleId="a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Cambria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Nagwek1">
    <w:name w:val="heading 1"/>
    <w:basedOn w:val="Normalny"/>
    <w:next w:val="Normalny"/>
    <w:pPr>
      <w:keepNext/>
      <w:keepLines/>
      <w:spacing w:before="480" w:after="120"/>
    </w:pPr>
    <w:rPr>
      <w:b/>
      <w:sz w:val="48"/>
      <w:szCs w:val="48"/>
    </w:rPr>
  </w:style>
  <w:style w:type="paragraph" w:styleId="Nagwek2">
    <w:name w:val="heading 2"/>
    <w:basedOn w:val="Normalny"/>
    <w:next w:val="Normalny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next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qFormat/>
  </w:style>
  <w:style w:type="character" w:customStyle="1" w:styleId="NagwekZnak">
    <w:name w:val="Nagłówek Znak"/>
    <w:rPr>
      <w:w w:val="100"/>
      <w:position w:val="-1"/>
      <w:effect w:val="none"/>
      <w:vertAlign w:val="baseline"/>
      <w:cs w:val="0"/>
      <w:em w:val="none"/>
      <w:lang w:val="pl-PL"/>
    </w:rPr>
  </w:style>
  <w:style w:type="paragraph" w:styleId="Stopka">
    <w:name w:val="footer"/>
    <w:basedOn w:val="Normalny"/>
    <w:qFormat/>
  </w:style>
  <w:style w:type="character" w:customStyle="1" w:styleId="StopkaZnak">
    <w:name w:val="Stopka Znak"/>
    <w:rPr>
      <w:w w:val="100"/>
      <w:position w:val="-1"/>
      <w:effect w:val="none"/>
      <w:vertAlign w:val="baseline"/>
      <w:cs w:val="0"/>
      <w:em w:val="none"/>
      <w:lang w:val="pl-PL"/>
    </w:rPr>
  </w:style>
  <w:style w:type="paragraph" w:styleId="Tekstdymka">
    <w:name w:val="Balloon Text"/>
    <w:basedOn w:val="Normalny"/>
    <w:qFormat/>
    <w:rPr>
      <w:rFonts w:ascii="Lucida Grande CE" w:hAnsi="Lucida Grande CE"/>
      <w:sz w:val="18"/>
      <w:szCs w:val="18"/>
    </w:rPr>
  </w:style>
  <w:style w:type="character" w:customStyle="1" w:styleId="TekstdymkaZnak">
    <w:name w:val="Tekst dymka Znak"/>
    <w:rPr>
      <w:rFonts w:ascii="Lucida Grande CE" w:hAnsi="Lucida Grande CE"/>
      <w:w w:val="100"/>
      <w:position w:val="-1"/>
      <w:sz w:val="18"/>
      <w:szCs w:val="18"/>
      <w:effect w:val="none"/>
      <w:vertAlign w:val="baseline"/>
      <w:cs w:val="0"/>
      <w:em w:val="none"/>
      <w:lang w:val="pl-PL"/>
    </w:rPr>
  </w:style>
  <w:style w:type="paragraph" w:styleId="NormalnyWeb">
    <w:name w:val="Normal (Web)"/>
    <w:basedOn w:val="Normalny"/>
    <w:qFormat/>
    <w:rPr>
      <w:rFonts w:ascii="Times New Roman" w:hAnsi="Times New Roman" w:cs="Times New Roman"/>
    </w:rPr>
  </w:style>
  <w:style w:type="paragraph" w:customStyle="1" w:styleId="TekstprzypisudolnegoPodrozdziaFootnotePodrozdzia3">
    <w:name w:val="Tekst przypisu dolnego;Podrozdział;Footnote;Podrozdzia3"/>
    <w:basedOn w:val="Normalny"/>
    <w:qFormat/>
    <w:rPr>
      <w:sz w:val="20"/>
      <w:szCs w:val="20"/>
    </w:rPr>
  </w:style>
  <w:style w:type="character" w:customStyle="1" w:styleId="TekstprzypisudolnegoZnakPodrozdziaZnakFootnoteZnakPodrozdzia3Znak">
    <w:name w:val="Tekst przypisu dolnego Znak;Podrozdział Znak;Footnote Znak;Podrozdzia3 Znak"/>
    <w:rPr>
      <w:w w:val="100"/>
      <w:position w:val="-1"/>
      <w:sz w:val="20"/>
      <w:szCs w:val="20"/>
      <w:effect w:val="none"/>
      <w:vertAlign w:val="baseline"/>
      <w:cs w:val="0"/>
      <w:em w:val="none"/>
      <w:lang w:val="pl-PL"/>
    </w:rPr>
  </w:style>
  <w:style w:type="character" w:styleId="Odwoanieprzypisudolnego">
    <w:name w:val="footnote reference"/>
    <w:qFormat/>
    <w:rPr>
      <w:w w:val="100"/>
      <w:position w:val="-1"/>
      <w:effect w:val="none"/>
      <w:vertAlign w:val="superscript"/>
      <w:cs w:val="0"/>
      <w:em w:val="none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basedOn w:val="Normalny"/>
    <w:pPr>
      <w:ind w:left="720"/>
      <w:contextualSpacing/>
    </w:pPr>
  </w:style>
  <w:style w:type="character" w:styleId="Hipercze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Nierozpoznanawzmianka1">
    <w:name w:val="Nierozpoznana wzmianka1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character" w:customStyle="1" w:styleId="Nierozpoznanawzmianka2">
    <w:name w:val="Nierozpoznana wzmianka2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character" w:styleId="Odwoaniedokomentarza">
    <w:name w:val="annotation referenc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kstkomentarza">
    <w:name w:val="annotation text"/>
    <w:basedOn w:val="Normalny"/>
    <w:qFormat/>
    <w:rPr>
      <w:sz w:val="20"/>
      <w:szCs w:val="20"/>
    </w:rPr>
  </w:style>
  <w:style w:type="character" w:customStyle="1" w:styleId="TekstkomentarzaZnak">
    <w:name w:val="Tekst komentarza Znak"/>
    <w:rPr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styleId="Tematkomentarza">
    <w:name w:val="annotation subject"/>
    <w:basedOn w:val="Tekstkomentarza"/>
    <w:next w:val="Tekstkomentarza"/>
    <w:qFormat/>
    <w:rPr>
      <w:b/>
      <w:bCs/>
    </w:rPr>
  </w:style>
  <w:style w:type="character" w:customStyle="1" w:styleId="TematkomentarzaZnak">
    <w:name w:val="Temat komentarza Znak"/>
    <w:rPr>
      <w:b/>
      <w:bCs/>
      <w:w w:val="100"/>
      <w:position w:val="-1"/>
      <w:sz w:val="20"/>
      <w:szCs w:val="20"/>
      <w:effect w:val="none"/>
      <w:vertAlign w:val="baseline"/>
      <w:cs w:val="0"/>
      <w:em w:val="none"/>
    </w:rPr>
  </w:style>
  <w:style w:type="table" w:customStyle="1" w:styleId="a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mailto:iodo@rt-net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IOD@mfipr.gov.pl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KmcMiqFRhzXcIQ9gTuE/Ol8T1zQ==">AMUW2mWKVPFX+IXcMS4rdm26CgpYidfFgJhY4HIg8o2De5Udd0T5cat2rO37pkEtxt6qdDYCI1zOVdcuZ+6qEgMLoKP9PmFkLhBA85SigFHmFpUD3CSM9Fo=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1141</Words>
  <Characters>6850</Characters>
  <Application>Microsoft Office Word</Application>
  <DocSecurity>0</DocSecurity>
  <Lines>57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 Samecki</dc:creator>
  <cp:lastModifiedBy>Agnieszka Leszyńska</cp:lastModifiedBy>
  <cp:revision>2</cp:revision>
  <cp:lastPrinted>2022-04-05T15:09:00Z</cp:lastPrinted>
  <dcterms:created xsi:type="dcterms:W3CDTF">2022-03-29T16:56:00Z</dcterms:created>
  <dcterms:modified xsi:type="dcterms:W3CDTF">2022-04-05T15:09:00Z</dcterms:modified>
</cp:coreProperties>
</file>